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eastAsia="黑体"/>
          <w:sz w:val="32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编号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共青团河南省委、河南省社科联202</w:t>
      </w:r>
      <w:r>
        <w:rPr>
          <w:rFonts w:hint="eastAsia" w:eastAsia="黑体"/>
          <w:sz w:val="44"/>
          <w:szCs w:val="44"/>
          <w:lang w:val="en-US" w:eastAsia="zh-CN"/>
        </w:rPr>
        <w:t>4</w:t>
      </w:r>
      <w:r>
        <w:rPr>
          <w:rFonts w:hint="eastAsia" w:eastAsia="黑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Cs w:val="20"/>
          <w:lang w:eastAsia="zh-CN"/>
        </w:rPr>
      </w:pPr>
      <w:r>
        <w:rPr>
          <w:rFonts w:hint="eastAsia" w:eastAsia="黑体"/>
          <w:sz w:val="44"/>
          <w:szCs w:val="44"/>
        </w:rPr>
        <w:t>专项调研课题（青少年工作研究）申报</w:t>
      </w:r>
      <w:r>
        <w:rPr>
          <w:rFonts w:hint="eastAsia" w:eastAsia="黑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称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负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责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人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负责人所在单位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通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讯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地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址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填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表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期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0"/>
        </w:rPr>
        <w:t>填  表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Cs w:val="20"/>
        </w:rPr>
      </w:pPr>
      <w:r>
        <w:rPr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一、本表所填各项内容须打印，语言应规范，</w:t>
      </w:r>
      <w:r>
        <w:rPr>
          <w:rFonts w:hint="eastAsia" w:ascii="仿宋_GB2312" w:eastAsia="仿宋_GB2312"/>
          <w:color w:val="000000"/>
          <w:sz w:val="32"/>
          <w:szCs w:val="32"/>
        </w:rPr>
        <w:t>所有引文、资料、数据应注明出处。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二、本申请书提交一式两份。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三、每项课题负责人仅限一名；课题组成员一般不得超过6人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含负责人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四、为便于联系，课题负责人工作单位、联系电话及通讯地址须详细填写。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18"/>
          <w:szCs w:val="18"/>
        </w:rPr>
      </w:pPr>
      <w:r>
        <w:rPr>
          <w:rFonts w:hint="eastAsia" w:eastAsia="黑体"/>
          <w:sz w:val="32"/>
          <w:szCs w:val="20"/>
        </w:rPr>
        <w:t>一、简况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24"/>
        <w:gridCol w:w="720"/>
        <w:gridCol w:w="1101"/>
        <w:gridCol w:w="339"/>
        <w:gridCol w:w="914"/>
        <w:gridCol w:w="1066"/>
        <w:gridCol w:w="347"/>
        <w:gridCol w:w="1320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课题名称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1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名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性别</w:t>
            </w: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民族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出生日期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月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日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务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职 称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研究专长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最后学位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最后学历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电话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62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邮政编码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4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者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职称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工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作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单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0" w:hRule="atLeast"/>
          <w:jc w:val="center"/>
        </w:trPr>
        <w:tc>
          <w:tcPr>
            <w:tcW w:w="9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1.本课题的研究思路（包括视角、方法、途径、目的）和重要观点；国内外同类课题研究状况；本课题的理论意义和实践意义；主要参考文献。2.完成本课题的研究能力、时间保证和进度安排。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3" w:hRule="atLeast"/>
          <w:jc w:val="center"/>
        </w:trPr>
        <w:tc>
          <w:tcPr>
            <w:tcW w:w="9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黑体"/>
                <w:sz w:val="28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>三、有关方面意见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326"/>
        <w:gridCol w:w="4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2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项目主持人所在单位意见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单位公章</w:t>
            </w:r>
            <w:r>
              <w:rPr>
                <w:rFonts w:eastAsia="仿宋_GB2312"/>
                <w:sz w:val="24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立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见</w:t>
            </w:r>
          </w:p>
        </w:tc>
        <w:tc>
          <w:tcPr>
            <w:tcW w:w="8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专家组评审意见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600" w:lineRule="exact"/>
              <w:ind w:firstLine="6000" w:firstLineChars="25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600" w:lineRule="exact"/>
              <w:ind w:firstLine="6000" w:firstLineChars="250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组长签字：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720" w:firstLineChars="280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4" w:hRule="atLeast"/>
          <w:jc w:val="center"/>
        </w:trPr>
        <w:tc>
          <w:tcPr>
            <w:tcW w:w="55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共青团河南省委审批意见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560" w:firstLineChars="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6" w:leftChars="741" w:hanging="6360" w:hangingChars="2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4" w:leftChars="1083" w:hanging="5640" w:hangingChars="235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省社科联审批意见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560" w:firstLineChars="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6" w:leftChars="741" w:hanging="6360" w:hangingChars="2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4" w:leftChars="1083" w:hanging="5640" w:hangingChars="235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288C202B"/>
    <w:rsid w:val="26EC6A71"/>
    <w:rsid w:val="288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99"/>
    <w:pPr>
      <w:ind w:firstLine="645"/>
    </w:pPr>
    <w:rPr>
      <w:rFonts w:ascii="黑体" w:eastAsia="黑体"/>
      <w:sz w:val="3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2024-05-21T03:32:00Z</dcterms:created>
  <dc:creator>pororo_cmf</dc:creator>
  <cp:lastModifiedBy>Administrator</cp:lastModifiedBy>
  <dcterms:modified xsi:type="dcterms:W3CDTF">2024-05-21T07:15:51Z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5635A84A000945018178FEB0969C2589_13</vt:lpwstr>
  </property>
</Properties>
</file>